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00E4">
        <w:rPr>
          <w:rFonts w:ascii="Times New Roman" w:eastAsia="Calibri" w:hAnsi="Times New Roman" w:cs="Times New Roman"/>
          <w:bCs/>
          <w:sz w:val="28"/>
          <w:szCs w:val="28"/>
        </w:rPr>
        <w:t>Педагогическая целесообразность</w:t>
      </w:r>
      <w:r w:rsidRPr="00C700E4">
        <w:rPr>
          <w:rFonts w:ascii="Times New Roman" w:eastAsia="Calibri" w:hAnsi="Times New Roman" w:cs="Times New Roman"/>
          <w:sz w:val="28"/>
          <w:szCs w:val="28"/>
        </w:rPr>
        <w:t xml:space="preserve"> программы </w:t>
      </w:r>
      <w:r w:rsidRPr="00C700E4">
        <w:rPr>
          <w:rFonts w:ascii="Times New Roman" w:eastAsia="Calibri" w:hAnsi="Times New Roman" w:cs="Times New Roman"/>
          <w:b/>
          <w:sz w:val="28"/>
          <w:szCs w:val="28"/>
        </w:rPr>
        <w:t>Развитие логики</w:t>
      </w:r>
      <w:r w:rsidRPr="00C700E4">
        <w:rPr>
          <w:rFonts w:ascii="Times New Roman" w:eastAsia="Calibri" w:hAnsi="Times New Roman" w:cs="Times New Roman"/>
          <w:sz w:val="28"/>
          <w:szCs w:val="28"/>
        </w:rPr>
        <w:t xml:space="preserve"> в том, что все </w:t>
      </w:r>
      <w:r w:rsidRPr="00C700E4">
        <w:rPr>
          <w:rFonts w:ascii="Times New Roman" w:eastAsia="Calibri" w:hAnsi="Times New Roman" w:cs="Times New Roman"/>
          <w:bCs/>
          <w:sz w:val="28"/>
          <w:szCs w:val="28"/>
        </w:rPr>
        <w:t xml:space="preserve">занятия по развитию логического мышления </w:t>
      </w:r>
      <w:proofErr w:type="gramStart"/>
      <w:r w:rsidRPr="00C700E4">
        <w:rPr>
          <w:rFonts w:ascii="Times New Roman" w:eastAsia="Calibri" w:hAnsi="Times New Roman" w:cs="Times New Roman"/>
          <w:bCs/>
          <w:sz w:val="28"/>
          <w:szCs w:val="28"/>
        </w:rPr>
        <w:t>дошкольников  основаны</w:t>
      </w:r>
      <w:proofErr w:type="gramEnd"/>
      <w:r w:rsidRPr="00C700E4">
        <w:rPr>
          <w:rFonts w:ascii="Times New Roman" w:eastAsia="Calibri" w:hAnsi="Times New Roman" w:cs="Times New Roman"/>
          <w:bCs/>
          <w:sz w:val="28"/>
          <w:szCs w:val="28"/>
        </w:rPr>
        <w:t xml:space="preserve"> на  игре с применением современных игровых технологии: цветные палочки </w:t>
      </w:r>
      <w:proofErr w:type="spellStart"/>
      <w:r w:rsidRPr="00C700E4">
        <w:rPr>
          <w:rFonts w:ascii="Times New Roman" w:eastAsia="Calibri" w:hAnsi="Times New Roman" w:cs="Times New Roman"/>
          <w:bCs/>
          <w:sz w:val="28"/>
          <w:szCs w:val="28"/>
        </w:rPr>
        <w:t>Кюизенера</w:t>
      </w:r>
      <w:proofErr w:type="spellEnd"/>
      <w:r w:rsidRPr="00C700E4">
        <w:rPr>
          <w:rFonts w:ascii="Times New Roman" w:eastAsia="Calibri" w:hAnsi="Times New Roman" w:cs="Times New Roman"/>
          <w:bCs/>
          <w:sz w:val="28"/>
          <w:szCs w:val="28"/>
        </w:rPr>
        <w:t xml:space="preserve">, логические блоки </w:t>
      </w:r>
      <w:proofErr w:type="spellStart"/>
      <w:r w:rsidRPr="00C700E4">
        <w:rPr>
          <w:rFonts w:ascii="Times New Roman" w:eastAsia="Calibri" w:hAnsi="Times New Roman" w:cs="Times New Roman"/>
          <w:bCs/>
          <w:sz w:val="28"/>
          <w:szCs w:val="28"/>
        </w:rPr>
        <w:t>Дьенеша</w:t>
      </w:r>
      <w:proofErr w:type="spellEnd"/>
      <w:r w:rsidRPr="00C700E4">
        <w:rPr>
          <w:rFonts w:ascii="Times New Roman" w:eastAsia="Calibri" w:hAnsi="Times New Roman" w:cs="Times New Roman"/>
          <w:bCs/>
          <w:sz w:val="28"/>
          <w:szCs w:val="28"/>
        </w:rPr>
        <w:t>. В процессе игры у ребенка моделируются логические структуры мышления, создаются благоприятные условия для применения полученных представлении. О</w:t>
      </w:r>
      <w:r w:rsidRPr="00C700E4">
        <w:rPr>
          <w:rFonts w:ascii="Times New Roman" w:eastAsia="Calibri" w:hAnsi="Times New Roman" w:cs="Times New Roman"/>
          <w:sz w:val="28"/>
          <w:szCs w:val="28"/>
        </w:rPr>
        <w:t>рганизуется практическое занятие, где дети в паре, в команде создают игру, деталь, игрушку, предмет. В данной форме дети на практике применяют свои знания и навыки, учатся советоваться и решать проблему.</w:t>
      </w: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B45A8D" w:rsidRPr="00C700E4" w:rsidRDefault="00B45A8D" w:rsidP="00B45A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</w:p>
    <w:p w:rsidR="00B45A8D" w:rsidRPr="00C700E4" w:rsidRDefault="00B45A8D" w:rsidP="00B45A8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700E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Поиск эффективных методик привел к новому пособию - </w:t>
      </w:r>
      <w:r w:rsidRPr="00C700E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обучение чтению по методике Н. А. Зайцева. В данном случае </w:t>
      </w:r>
      <w:r w:rsidRPr="00C700E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минуется этап звукобуквенного анализа, так как кубики отличаются по ряду параметров, их </w:t>
      </w:r>
      <w:proofErr w:type="gramStart"/>
      <w:r w:rsidRPr="00C700E4">
        <w:rPr>
          <w:rFonts w:ascii="Times New Roman" w:eastAsia="Calibri" w:hAnsi="Times New Roman" w:cs="Times New Roman"/>
          <w:sz w:val="28"/>
          <w:szCs w:val="28"/>
          <w:lang w:eastAsia="ru-RU"/>
        </w:rPr>
        <w:t>не возможно</w:t>
      </w:r>
      <w:proofErr w:type="gramEnd"/>
      <w:r w:rsidRPr="00C700E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перепутать. Дети специально не учат буквы, а пособие «Пишу красиво» используется после того, как дети овладеют навыком чтения; благодаря </w:t>
      </w:r>
      <w:proofErr w:type="spellStart"/>
      <w:r w:rsidRPr="00C700E4">
        <w:rPr>
          <w:rFonts w:ascii="Times New Roman" w:eastAsia="Calibri" w:hAnsi="Times New Roman" w:cs="Times New Roman"/>
          <w:sz w:val="28"/>
          <w:szCs w:val="28"/>
          <w:lang w:eastAsia="ru-RU"/>
        </w:rPr>
        <w:t>пропеванию</w:t>
      </w:r>
      <w:proofErr w:type="spellEnd"/>
      <w:r w:rsidRPr="00C700E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складов по кубикам и таблицам эти связи устанавливаются достаточно прочно. Ребенок показывает склады на таблице указкой с красным кончиком, что не навязчиво фиксирует внимание ребенка.</w:t>
      </w: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>В  программе</w:t>
      </w:r>
      <w:proofErr w:type="gramEnd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711313">
        <w:rPr>
          <w:rFonts w:ascii="Times New Roman" w:eastAsia="Calibri" w:hAnsi="Times New Roman" w:cs="Times New Roman"/>
          <w:b/>
          <w:color w:val="222222"/>
          <w:sz w:val="28"/>
          <w:szCs w:val="28"/>
          <w:lang w:eastAsia="ru-RU"/>
        </w:rPr>
        <w:t xml:space="preserve">ФИТНЕС </w:t>
      </w:r>
      <w:r w:rsidRPr="00C700E4">
        <w:rPr>
          <w:rFonts w:ascii="Times New Roman" w:eastAsia="Calibri" w:hAnsi="Times New Roman" w:cs="Times New Roman"/>
          <w:b/>
          <w:color w:val="222222"/>
          <w:sz w:val="28"/>
          <w:szCs w:val="28"/>
          <w:lang w:eastAsia="ru-RU"/>
        </w:rPr>
        <w:t xml:space="preserve">АЭРОБИКА </w:t>
      </w:r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представлена нетрадиционная форма работы по оздоровлению детей, занятиях на </w:t>
      </w:r>
      <w:proofErr w:type="spellStart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>фитболах</w:t>
      </w:r>
      <w:proofErr w:type="spellEnd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 – больших гимнастических мячах. </w:t>
      </w:r>
      <w:proofErr w:type="spellStart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>Фитбол</w:t>
      </w:r>
      <w:proofErr w:type="spellEnd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 – гимнастика не только благоприятно воздействует на все системы организма ребенка (сердечно-сосудистую, дыхательную, выделительную и т. д.), но и снимает психическое напряжение, повышает умственную и физическую работоспособность, улучшает самочувствие. </w:t>
      </w:r>
      <w:proofErr w:type="gramStart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>Содержание  программы</w:t>
      </w:r>
      <w:proofErr w:type="gramEnd"/>
      <w:r w:rsidRPr="00C700E4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 способствует формированию  у детей практических навыков здорового образа жизни, потребности в систематических занятиях физкультурой и спортом, развивать осознанное отношения к своему здоровью, воспитывать умение бережного отношения к своему организму, оценивать себя и свое состояние.</w:t>
      </w: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C700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Программа дополнительной образовательной услуги </w:t>
      </w:r>
      <w:r w:rsidRPr="00C700E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Играем на английском языке</w:t>
      </w:r>
      <w:r w:rsidRPr="00C700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имеет социально-</w:t>
      </w:r>
      <w:proofErr w:type="gramStart"/>
      <w:r w:rsidRPr="00C700E4">
        <w:rPr>
          <w:rFonts w:ascii="Times New Roman" w:eastAsia="Times New Roman" w:hAnsi="Times New Roman" w:cs="Times New Roman"/>
          <w:sz w:val="28"/>
          <w:szCs w:val="24"/>
          <w:lang w:eastAsia="ru-RU"/>
        </w:rPr>
        <w:t>педагогическую  направленность</w:t>
      </w:r>
      <w:proofErr w:type="gramEnd"/>
      <w:r w:rsidRPr="00C700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 применением </w:t>
      </w:r>
      <w:r w:rsidRPr="00C700E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мультисенсорного подхода</w:t>
      </w:r>
      <w:r w:rsidRPr="00C700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различных форм художественно-эстетической деятельности в процессе обучения английскому языку дошкольников.</w:t>
      </w:r>
      <w:r w:rsidRPr="00C700E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Использование мультисенсорного подхода позволяет в процессе обучения английскому языку включить виды деятельности, связанные не только с речевыми процессами, но и с мануальными и другими действиями.</w:t>
      </w:r>
      <w:r w:rsidRPr="00C700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Это обеспечивает развитие эмоциональной, психологической, интеллектуальной, физиологической сфер личности ребенка</w:t>
      </w:r>
      <w:r w:rsidRPr="00C700E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 Весь процесс проходит в движении, в игре.</w:t>
      </w: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45A8D" w:rsidRPr="00C700E4" w:rsidRDefault="00B45A8D" w:rsidP="00B45A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0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дополнительного образования обучения детей дошкольного возраста английскому языку </w:t>
      </w:r>
      <w:r w:rsidRPr="00C700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Погружение в языковую среду «Играем на английском»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разработана на основе “</w:t>
      </w:r>
      <w:r w:rsidRPr="00C700E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Happy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00E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Hearts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” авторов В. Эванс и Д. Дули и имеет социально-</w:t>
      </w:r>
      <w:proofErr w:type="gramStart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педагогическую  направленность</w:t>
      </w:r>
      <w:proofErr w:type="gramEnd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5A8D" w:rsidRPr="00C700E4" w:rsidRDefault="00B45A8D" w:rsidP="00B45A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0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Освоение детьми английского материала осуществляется, в рамках ситуации общения в течении дня. Программа рассчитана на 4 года обучения. Виды организованной деятельности.: считалки, </w:t>
      </w:r>
      <w:proofErr w:type="gramStart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четверо-</w:t>
      </w:r>
      <w:proofErr w:type="spellStart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стишия</w:t>
      </w:r>
      <w:proofErr w:type="spellEnd"/>
      <w:proofErr w:type="gramEnd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песенки направлены на развитие и совершенствование произносительных навыков, создание благоприятного эмоционального настроя. Физкультминутки не только снимают усталость и напряжение у детей, но и развивают их внимание и память. Кроме того, дети упражняются в произношении. Для создания коммуникативной обстановки во взаимодействии с детьми </w:t>
      </w:r>
      <w:proofErr w:type="gramStart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поддерживается  высокая</w:t>
      </w:r>
      <w:proofErr w:type="gramEnd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активность каждого ребёнка, чтобы дети почувствовали результат своих усилий. Конечно, в процессе обучения иностранным языкам детей дошкольного возраста, большое значение имеет игра. Педагог использует игровые приёмы, наглядность.  Использование компьютерной поддержки очень важно, так как наглядность и ситуации на мониторе вполне реальны. Но работа на компьютере </w:t>
      </w:r>
      <w:proofErr w:type="gramStart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 превышает</w:t>
      </w:r>
      <w:proofErr w:type="gramEnd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5-7 минут. Обращаются на занятиях к пению, что способствует улучшению иноязычного произношения, развивает память; несёт большой эстетический и воспитательный потенциал: происходит приобщение к музыкальной культуре страны изучаемого языка. </w:t>
      </w:r>
    </w:p>
    <w:p w:rsidR="00B45A8D" w:rsidRPr="00C700E4" w:rsidRDefault="00B45A8D" w:rsidP="00B45A8D">
      <w:pPr>
        <w:spacing w:after="16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5A8D" w:rsidRDefault="00B45A8D" w:rsidP="00B45A8D">
      <w:pPr>
        <w:autoSpaceDE w:val="0"/>
        <w:autoSpaceDN w:val="0"/>
        <w:adjustRightInd w:val="0"/>
        <w:spacing w:after="16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0E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</w:t>
      </w:r>
      <w:r w:rsidRPr="00C700E4">
        <w:rPr>
          <w:rFonts w:ascii="Times New Roman" w:eastAsia="TimesNewRomanPS-BoldMT" w:hAnsi="Times New Roman" w:cs="Times New Roman"/>
          <w:b/>
          <w:bCs/>
          <w:iCs/>
          <w:sz w:val="28"/>
          <w:szCs w:val="28"/>
          <w:lang w:eastAsia="ru-RU"/>
        </w:rPr>
        <w:t>П</w:t>
      </w:r>
      <w:r w:rsidRPr="00C700E4">
        <w:rPr>
          <w:rFonts w:ascii="Times New Roman" w:eastAsia="TimesNewRomanPS-BoldMT" w:hAnsi="Times New Roman" w:cs="Times New Roman"/>
          <w:bCs/>
          <w:iCs/>
          <w:sz w:val="28"/>
          <w:szCs w:val="28"/>
          <w:lang w:eastAsia="ru-RU"/>
        </w:rPr>
        <w:t xml:space="preserve">рограмма </w:t>
      </w:r>
      <w:r w:rsidRPr="00C700E4">
        <w:rPr>
          <w:rFonts w:ascii="Times New Roman" w:eastAsia="TimesNewRomanPS-BoldMT" w:hAnsi="Times New Roman" w:cs="Times New Roman"/>
          <w:b/>
          <w:bCs/>
          <w:iCs/>
          <w:sz w:val="28"/>
          <w:szCs w:val="28"/>
          <w:lang w:eastAsia="ru-RU"/>
        </w:rPr>
        <w:t>Индивидуальные занятия с логопедом</w:t>
      </w:r>
      <w:r w:rsidRPr="00C700E4">
        <w:rPr>
          <w:rFonts w:ascii="Times New Roman" w:eastAsia="TimesNewRomanPS-BoldMT" w:hAnsi="Times New Roman" w:cs="Times New Roman"/>
          <w:bCs/>
          <w:iCs/>
          <w:sz w:val="28"/>
          <w:szCs w:val="28"/>
          <w:lang w:eastAsia="ru-RU"/>
        </w:rPr>
        <w:t xml:space="preserve"> социально – педагогической направленности </w:t>
      </w:r>
      <w:proofErr w:type="gramStart"/>
      <w:r w:rsidRPr="00C700E4">
        <w:rPr>
          <w:rFonts w:ascii="Times New Roman" w:eastAsia="TimesNewRomanPS-BoldMT" w:hAnsi="Times New Roman" w:cs="Times New Roman"/>
          <w:bCs/>
          <w:iCs/>
          <w:sz w:val="28"/>
          <w:szCs w:val="28"/>
          <w:lang w:eastAsia="ru-RU"/>
        </w:rPr>
        <w:t xml:space="preserve">и 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заключается</w:t>
      </w:r>
      <w:proofErr w:type="gramEnd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комплексном подходе к содержанию и организации обучающих воздействий на детей с речевыми нарушениями и успешное освоение ими основной образовательной программы</w:t>
      </w:r>
      <w:r w:rsidRPr="00C700E4">
        <w:rPr>
          <w:rFonts w:ascii="Times New Roman" w:eastAsia="TimesNewRomanPS-BoldMT" w:hAnsi="Times New Roman" w:cs="Times New Roman"/>
          <w:sz w:val="28"/>
          <w:szCs w:val="28"/>
          <w:lang w:eastAsia="ru-RU"/>
        </w:rPr>
        <w:t>.</w:t>
      </w:r>
      <w:r w:rsidRPr="00C700E4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700E4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Деятельность с ребенком п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озволяет не только полностью устранить речевые нарушения, но и вернуть ребёнка на полноценный путь развития в соответствии с возрастной нормой.</w:t>
      </w:r>
      <w:r w:rsidRPr="00C700E4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В результате у ребенка </w:t>
      </w:r>
      <w:proofErr w:type="gramStart"/>
      <w:r w:rsidRPr="00C700E4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произойдет</w:t>
      </w:r>
      <w:r w:rsidRPr="00C700E4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</w:t>
      </w:r>
      <w:proofErr w:type="gramEnd"/>
      <w:r w:rsidRPr="00C70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развитие, воспитание звуковой культуры речи, а также развитие коммуникативных качеств и социальная адаптация ребёнка.</w:t>
      </w:r>
    </w:p>
    <w:p w:rsidR="00711313" w:rsidRDefault="00711313" w:rsidP="00B45A8D">
      <w:pPr>
        <w:autoSpaceDE w:val="0"/>
        <w:autoSpaceDN w:val="0"/>
        <w:adjustRightInd w:val="0"/>
        <w:spacing w:after="16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1313" w:rsidRPr="00711313" w:rsidRDefault="00711313" w:rsidP="00711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Программа дополнительной образовательной услуги</w:t>
      </w:r>
      <w:r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</w:t>
      </w:r>
      <w:r w:rsidRPr="00711313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>«</w:t>
      </w:r>
      <w:proofErr w:type="spellStart"/>
      <w:r w:rsidRPr="00711313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>Говорушка</w:t>
      </w:r>
      <w:proofErr w:type="spellEnd"/>
      <w:r w:rsidRPr="00711313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</w:t>
      </w:r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Занятие строится в форме единой сюжетной линии. Главный герой занятий кружка и любимец детей – игрушка попугай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Говоруша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, у которого много друзей среди животных. По мере изучения тем, дети знакомятся с разными персонажами, которых </w:t>
      </w:r>
      <w:proofErr w:type="gram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приглашает  с</w:t>
      </w:r>
      <w:proofErr w:type="gram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собой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Говоруша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: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бегемотиком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Жужей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, змейкой Шушей, лошадкой Динь-Динь, лягушкой Квакушей и др. Эти персонажи – логопедические игрушки -  надеваются на руку взрослого и оживляют эмоциональное общение педагога с детьми.</w:t>
      </w:r>
    </w:p>
    <w:p w:rsidR="00711313" w:rsidRPr="00711313" w:rsidRDefault="00711313" w:rsidP="00711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Вовлечение детей в сюжет становится для них эмоционально значимым, позволяет раскрыть их личностные качества, преодолеть речевой негативизм, воспитывает чувство взаимопомощи.</w:t>
      </w:r>
    </w:p>
    <w:p w:rsidR="00711313" w:rsidRPr="00711313" w:rsidRDefault="00711313" w:rsidP="00711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Частая смена и, соответственно, новизна заданий увеличивают концентрацию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вни¬мания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, снижают утомляемость малышей;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дозированность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заданий способствует прочности усвоения материала.</w:t>
      </w:r>
    </w:p>
    <w:p w:rsidR="00711313" w:rsidRPr="00711313" w:rsidRDefault="00711313" w:rsidP="00711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Для оздоровления детей, снятия мышечного и нервного </w:t>
      </w:r>
      <w:proofErr w:type="gram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напряжения  используются</w:t>
      </w:r>
      <w:proofErr w:type="gram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нетрадиционные методы, такие как элементы Су –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джок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терапии, самомассаж ладоней </w:t>
      </w:r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lastRenderedPageBreak/>
        <w:t xml:space="preserve">и стоп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ипликатором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Кузнецова, массажными мячиками, игры с бельевыми прищепками, </w:t>
      </w:r>
      <w:proofErr w:type="spellStart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кинезиологические</w:t>
      </w:r>
      <w:proofErr w:type="spellEnd"/>
      <w:r w:rsidRPr="00711313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упражнения. Для активизации внимания детей на занятии применяются средства ИКТ.</w:t>
      </w:r>
    </w:p>
    <w:p w:rsidR="00B45A8D" w:rsidRDefault="00711313" w:rsidP="00B45A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11313" w:rsidRDefault="00711313" w:rsidP="00B45A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 xml:space="preserve">Программа дополнительной образовательной услуги </w:t>
      </w:r>
      <w:r w:rsidRPr="00711313">
        <w:rPr>
          <w:rFonts w:ascii="Times New Roman" w:hAnsi="Times New Roman" w:cs="Times New Roman"/>
          <w:b/>
          <w:sz w:val="28"/>
          <w:szCs w:val="28"/>
        </w:rPr>
        <w:t>«</w:t>
      </w:r>
      <w:r w:rsidRPr="00711313">
        <w:rPr>
          <w:rFonts w:ascii="Times New Roman" w:hAnsi="Times New Roman" w:cs="Times New Roman"/>
          <w:b/>
          <w:sz w:val="28"/>
          <w:szCs w:val="28"/>
          <w:lang w:val="en-US"/>
        </w:rPr>
        <w:t>STEAM</w:t>
      </w:r>
      <w:r w:rsidRPr="00711313">
        <w:rPr>
          <w:rFonts w:ascii="Times New Roman" w:hAnsi="Times New Roman" w:cs="Times New Roman"/>
          <w:b/>
          <w:sz w:val="28"/>
          <w:szCs w:val="28"/>
        </w:rPr>
        <w:t>»</w:t>
      </w:r>
      <w:r w:rsidRPr="00711313">
        <w:rPr>
          <w:rFonts w:ascii="Times New Roman" w:hAnsi="Times New Roman" w:cs="Times New Roman"/>
          <w:sz w:val="28"/>
          <w:szCs w:val="28"/>
        </w:rPr>
        <w:t xml:space="preserve"> -г</w:t>
      </w:r>
      <w:r w:rsidRPr="00711313">
        <w:rPr>
          <w:rFonts w:ascii="Times New Roman" w:hAnsi="Times New Roman" w:cs="Times New Roman"/>
          <w:sz w:val="28"/>
          <w:szCs w:val="28"/>
        </w:rPr>
        <w:t xml:space="preserve">лавные задачи, которые сегодня стоят перед педагогами в рамках ФГОС, это формирование мотивации развития обучения дошкольников, а </w:t>
      </w:r>
      <w:proofErr w:type="gramStart"/>
      <w:r w:rsidRPr="00711313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Pr="00711313">
        <w:rPr>
          <w:rFonts w:ascii="Times New Roman" w:hAnsi="Times New Roman" w:cs="Times New Roman"/>
          <w:sz w:val="28"/>
          <w:szCs w:val="28"/>
        </w:rPr>
        <w:t xml:space="preserve"> творческой познавательной деятельности.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 xml:space="preserve">     Организация кружковой деятельности по Программе «STEAM – образование детей дошкольного и младшего школьного возраста» включает в себя развивающие занятия с детьми по пяти Образовательным модулям.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 xml:space="preserve">1. Дидактическая система Ф. </w:t>
      </w:r>
      <w:proofErr w:type="spellStart"/>
      <w:r w:rsidRPr="00711313">
        <w:rPr>
          <w:rFonts w:ascii="Times New Roman" w:hAnsi="Times New Roman" w:cs="Times New Roman"/>
          <w:sz w:val="28"/>
          <w:szCs w:val="28"/>
        </w:rPr>
        <w:t>Фребеля</w:t>
      </w:r>
      <w:proofErr w:type="spellEnd"/>
      <w:r w:rsidRPr="00711313">
        <w:rPr>
          <w:rFonts w:ascii="Times New Roman" w:hAnsi="Times New Roman" w:cs="Times New Roman"/>
          <w:sz w:val="28"/>
          <w:szCs w:val="28"/>
        </w:rPr>
        <w:t>.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>2. Математическое развитие.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>3. Робототехника.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>4. Экспериментирование.</w:t>
      </w:r>
    </w:p>
    <w:p w:rsid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711313">
        <w:rPr>
          <w:rFonts w:ascii="Times New Roman" w:hAnsi="Times New Roman" w:cs="Times New Roman"/>
          <w:sz w:val="28"/>
          <w:szCs w:val="28"/>
        </w:rPr>
        <w:t>Lego</w:t>
      </w:r>
      <w:proofErr w:type="spellEnd"/>
      <w:r w:rsidRPr="00711313">
        <w:rPr>
          <w:rFonts w:ascii="Times New Roman" w:hAnsi="Times New Roman" w:cs="Times New Roman"/>
          <w:sz w:val="28"/>
          <w:szCs w:val="28"/>
        </w:rPr>
        <w:t xml:space="preserve"> – конструирование.</w:t>
      </w:r>
    </w:p>
    <w:p w:rsid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 xml:space="preserve">Программа дополнительной образовательной услуги </w:t>
      </w:r>
      <w:r w:rsidRPr="00711313">
        <w:rPr>
          <w:rFonts w:ascii="Times New Roman" w:hAnsi="Times New Roman" w:cs="Times New Roman"/>
          <w:b/>
          <w:sz w:val="28"/>
          <w:szCs w:val="28"/>
        </w:rPr>
        <w:t>«Говорим правильно»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11313">
        <w:rPr>
          <w:rFonts w:ascii="Times New Roman" w:hAnsi="Times New Roman" w:cs="Times New Roman"/>
          <w:sz w:val="28"/>
          <w:szCs w:val="28"/>
        </w:rPr>
        <w:t>- Для д</w:t>
      </w:r>
      <w:r w:rsidRPr="00711313">
        <w:rPr>
          <w:rFonts w:ascii="Times New Roman" w:hAnsi="Times New Roman" w:cs="Times New Roman"/>
          <w:sz w:val="28"/>
          <w:szCs w:val="28"/>
        </w:rPr>
        <w:t>етей с речевыми нарушениями рассматривают как группу педагогического риска, потому что их физиологические и психологические особенности затрудняют успешное овладение учебным материалом в школе.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>Готовность к школьному обучению во многом зависит от своевременного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>преодоления нарушений речи. Дети с речевыми нарушениями нуждаются в</w:t>
      </w:r>
    </w:p>
    <w:p w:rsidR="00711313" w:rsidRPr="00711313" w:rsidRDefault="00711313" w:rsidP="007113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13">
        <w:rPr>
          <w:rFonts w:ascii="Times New Roman" w:hAnsi="Times New Roman" w:cs="Times New Roman"/>
          <w:sz w:val="28"/>
          <w:szCs w:val="28"/>
        </w:rPr>
        <w:t>особой организации коррекционно-логопедической помощи, содержание, формы и методы которой должны быть адекватны возможностям и индивидуальным особенностям детей.</w:t>
      </w:r>
    </w:p>
    <w:p w:rsidR="00711313" w:rsidRDefault="00711313" w:rsidP="00B45A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11313" w:rsidRDefault="00711313" w:rsidP="00B45A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12C76" w:rsidRDefault="00F12C76" w:rsidP="006C0B77">
      <w:pPr>
        <w:spacing w:after="0"/>
        <w:ind w:firstLine="709"/>
        <w:jc w:val="both"/>
      </w:pPr>
    </w:p>
    <w:sectPr w:rsidR="00F12C76" w:rsidSect="007A07A2">
      <w:pgSz w:w="11907" w:h="16839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A8D"/>
    <w:rsid w:val="006C0B77"/>
    <w:rsid w:val="00711313"/>
    <w:rsid w:val="007A07A2"/>
    <w:rsid w:val="008242FF"/>
    <w:rsid w:val="00870751"/>
    <w:rsid w:val="00922C48"/>
    <w:rsid w:val="00B45A8D"/>
    <w:rsid w:val="00B915B7"/>
    <w:rsid w:val="00C74684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5A3FA"/>
  <w15:chartTrackingRefBased/>
  <w15:docId w15:val="{9DABC595-4DB0-4B53-9F13-EF66B3A6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A8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qFormat/>
    <w:rsid w:val="00B45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Windows 7Pro</cp:lastModifiedBy>
  <cp:revision>2</cp:revision>
  <dcterms:created xsi:type="dcterms:W3CDTF">2020-10-06T13:23:00Z</dcterms:created>
  <dcterms:modified xsi:type="dcterms:W3CDTF">2021-08-07T08:56:00Z</dcterms:modified>
</cp:coreProperties>
</file>